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DECD0EE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93955">
        <w:rPr>
          <w:rFonts w:ascii="Times New Roman" w:hAnsi="Times New Roman"/>
          <w:b/>
          <w:bCs/>
          <w:sz w:val="28"/>
          <w:szCs w:val="28"/>
        </w:rPr>
        <w:t>October 4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0780B95E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7053F661" w14:textId="768ABCDF" w:rsidR="0032734C" w:rsidRDefault="0032734C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190C4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0C1BACDF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1CC3A1FC" w14:textId="218236D5" w:rsidR="00820813" w:rsidRDefault="00703146" w:rsidP="00341346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6:</w:t>
      </w:r>
      <w:r w:rsidR="00190C4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0 PM - </w:t>
      </w:r>
      <w:r w:rsidR="00820813" w:rsidRPr="00820813">
        <w:rPr>
          <w:rFonts w:ascii="Times New Roman" w:hAnsi="Times New Roman"/>
          <w:b/>
          <w:bCs/>
          <w:sz w:val="28"/>
          <w:szCs w:val="28"/>
        </w:rPr>
        <w:t>Executive Session</w:t>
      </w:r>
    </w:p>
    <w:p w14:paraId="42366A2E" w14:textId="2E760DC7" w:rsidR="00703146" w:rsidRPr="00703146" w:rsidRDefault="00703146" w:rsidP="00703146">
      <w:pPr>
        <w:pStyle w:val="ListParagraph"/>
        <w:numPr>
          <w:ilvl w:val="0"/>
          <w:numId w:val="19"/>
        </w:numPr>
        <w:ind w:left="810"/>
        <w:rPr>
          <w:rFonts w:eastAsia="Times New Roman"/>
          <w:color w:val="000000"/>
          <w:sz w:val="28"/>
          <w:szCs w:val="28"/>
        </w:rPr>
      </w:pPr>
      <w:r w:rsidRPr="0064628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Motion to go into Executive Session – </w:t>
      </w:r>
      <w:r w:rsidRPr="00646284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40DD5939" w14:textId="6D7F64BF" w:rsidR="00820813" w:rsidRPr="00703146" w:rsidRDefault="00703146" w:rsidP="00670BCA">
      <w:pPr>
        <w:pStyle w:val="ListParagraph"/>
        <w:numPr>
          <w:ilvl w:val="0"/>
          <w:numId w:val="19"/>
        </w:numPr>
        <w:spacing w:after="120" w:line="259" w:lineRule="auto"/>
        <w:rPr>
          <w:rFonts w:ascii="Times New Roman" w:hAnsi="Times New Roman"/>
          <w:b/>
          <w:bCs/>
          <w:sz w:val="28"/>
          <w:szCs w:val="28"/>
        </w:rPr>
      </w:pPr>
      <w:r w:rsidRPr="00703146">
        <w:rPr>
          <w:rFonts w:ascii="Times New Roman" w:eastAsia="Times New Roman" w:hAnsi="Times New Roman"/>
          <w:sz w:val="24"/>
          <w:szCs w:val="24"/>
        </w:rPr>
        <w:t xml:space="preserve">(M.G.L.C. 30A, Section 21(a) (3)) </w:t>
      </w:r>
      <w:r w:rsidRPr="00703146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 w:rsidRPr="00703146">
        <w:rPr>
          <w:rFonts w:ascii="Times New Roman" w:hAnsi="Times New Roman"/>
          <w:sz w:val="24"/>
          <w:szCs w:val="24"/>
        </w:rPr>
        <w:t xml:space="preserve"> Highway &amp; Fire Collective Bargaining</w:t>
      </w:r>
    </w:p>
    <w:p w14:paraId="36F3BC7A" w14:textId="77777777" w:rsidR="00703146" w:rsidRPr="00703146" w:rsidRDefault="00703146" w:rsidP="00703146">
      <w:pPr>
        <w:pStyle w:val="ListParagraph"/>
        <w:spacing w:after="12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A63F59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A63F59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A63F59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Pledge of Allegiance</w:t>
      </w:r>
    </w:p>
    <w:p w14:paraId="2CF9CFFF" w14:textId="4925D4A2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F14E27" w:rsidRPr="00A63F59">
        <w:rPr>
          <w:rFonts w:ascii="Times New Roman" w:hAnsi="Times New Roman"/>
          <w:sz w:val="28"/>
          <w:szCs w:val="28"/>
        </w:rPr>
        <w:t xml:space="preserve">September </w:t>
      </w:r>
      <w:r w:rsidR="00C0474D" w:rsidRPr="00A63F59">
        <w:rPr>
          <w:rFonts w:ascii="Times New Roman" w:hAnsi="Times New Roman"/>
          <w:sz w:val="28"/>
          <w:szCs w:val="28"/>
        </w:rPr>
        <w:t>2</w:t>
      </w:r>
      <w:r w:rsidR="00703146" w:rsidRPr="00A63F59">
        <w:rPr>
          <w:rFonts w:ascii="Times New Roman" w:hAnsi="Times New Roman"/>
          <w:sz w:val="28"/>
          <w:szCs w:val="28"/>
        </w:rPr>
        <w:t>7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2EA0282A" w14:textId="77777777" w:rsidR="00703146" w:rsidRPr="00A63F59" w:rsidRDefault="00EA4168" w:rsidP="00703146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038A013E" w14:textId="7DC5F6F6" w:rsidR="00703146" w:rsidRPr="00A63F59" w:rsidRDefault="00703146" w:rsidP="00703146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>Jim Donovan, Police Chief – Monthly Report</w:t>
      </w:r>
    </w:p>
    <w:p w14:paraId="102489C3" w14:textId="3679EBCF" w:rsidR="00236000" w:rsidRPr="00A63F59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848ECB2" w14:textId="419EE4C1" w:rsidR="00214401" w:rsidRPr="00A63F59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557457CF" w14:textId="023AD305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25BE13C6" w14:textId="3278F2A3" w:rsidR="00190C42" w:rsidRPr="00A63F59" w:rsidRDefault="00190C42" w:rsidP="00190C42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Action – Process to Request Legal Opinions</w:t>
      </w:r>
    </w:p>
    <w:p w14:paraId="40F848FF" w14:textId="629F582D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16069330" w14:textId="547BEAA3" w:rsidR="006C5530" w:rsidRDefault="006C5530" w:rsidP="006C5530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Historical Society 50</w:t>
      </w:r>
      <w:r w:rsidRPr="006C553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Anniversary</w:t>
      </w:r>
    </w:p>
    <w:p w14:paraId="30E55DBC" w14:textId="398FBAE0" w:rsidR="00A67B91" w:rsidRDefault="00A67B91" w:rsidP="006C5530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of Manager – American Legion Post 405</w:t>
      </w:r>
    </w:p>
    <w:p w14:paraId="64F6590C" w14:textId="2BAC833B" w:rsidR="00F70AFE" w:rsidRDefault="00CD0350" w:rsidP="006C5530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Board of Health </w:t>
      </w:r>
      <w:r w:rsidR="00F70AFE">
        <w:rPr>
          <w:rFonts w:ascii="Times New Roman" w:hAnsi="Times New Roman"/>
          <w:sz w:val="28"/>
          <w:szCs w:val="28"/>
        </w:rPr>
        <w:t>Septic Variance Request</w:t>
      </w:r>
      <w:r w:rsidR="00F70AFE">
        <w:rPr>
          <w:rFonts w:ascii="Times New Roman" w:hAnsi="Times New Roman"/>
          <w:sz w:val="28"/>
          <w:szCs w:val="28"/>
        </w:rPr>
        <w:t xml:space="preserve"> - 140 Gardiner Street </w:t>
      </w:r>
    </w:p>
    <w:p w14:paraId="07A84F75" w14:textId="273849B8" w:rsidR="00A63F59" w:rsidRPr="00A63F59" w:rsidRDefault="00A63F59" w:rsidP="00A63F59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Transfer of License – Route 44 Auto Gallery, 1690 New State Hwy</w:t>
      </w:r>
    </w:p>
    <w:p w14:paraId="02404DF8" w14:textId="3C9EA8C4" w:rsidR="00703146" w:rsidRPr="00A63F59" w:rsidRDefault="00703146" w:rsidP="0070314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One Day Special License – Rock Hard Racing </w:t>
      </w:r>
    </w:p>
    <w:p w14:paraId="2DBD43E4" w14:textId="07208C59" w:rsidR="00703146" w:rsidRPr="00A63F59" w:rsidRDefault="00703146" w:rsidP="0070314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Tag Day Request – Adult Teen Challenge New England</w:t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8C42E43" w14:textId="48DC4C6B" w:rsidR="0043186F" w:rsidRDefault="0043186F" w:rsidP="0043186F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Letter from Marie Smith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67B9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8</cp:revision>
  <cp:lastPrinted>2022-09-01T19:36:00Z</cp:lastPrinted>
  <dcterms:created xsi:type="dcterms:W3CDTF">2022-09-27T23:54:00Z</dcterms:created>
  <dcterms:modified xsi:type="dcterms:W3CDTF">2022-09-29T19:53:00Z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