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70B9" w14:textId="77777777" w:rsidR="00767EF8" w:rsidRDefault="00767EF8" w:rsidP="005362BB">
      <w:pPr>
        <w:spacing w:after="120"/>
        <w:jc w:val="center"/>
        <w:rPr>
          <w:rFonts w:ascii="Verdana" w:hAnsi="Verdana"/>
          <w:b/>
          <w:bCs/>
          <w:i/>
          <w:iCs/>
          <w:color w:val="000000"/>
        </w:rPr>
      </w:pPr>
      <w:bookmarkStart w:id="0" w:name="_Hlk42779957"/>
      <w:bookmarkStart w:id="1" w:name="_Hlk43898340"/>
      <w:bookmarkStart w:id="2" w:name="_Hlk45184105"/>
      <w:bookmarkStart w:id="3" w:name="_Hlk46392413"/>
      <w:r>
        <w:rPr>
          <w:rFonts w:ascii="Verdana" w:hAnsi="Verdana"/>
          <w:b/>
          <w:bCs/>
          <w:i/>
          <w:iCs/>
          <w:color w:val="000000"/>
        </w:rPr>
        <w:t>Selectmen’s Meeting</w:t>
      </w:r>
    </w:p>
    <w:p w14:paraId="02D42AC6" w14:textId="553A4E21" w:rsidR="00767EF8" w:rsidRDefault="00767EF8" w:rsidP="005362BB">
      <w:pPr>
        <w:spacing w:after="120"/>
        <w:jc w:val="center"/>
        <w:rPr>
          <w:rFonts w:ascii="Verdana" w:hAnsi="Verdana"/>
          <w:b/>
          <w:bCs/>
          <w:i/>
          <w:iCs/>
          <w:color w:val="000000"/>
        </w:rPr>
      </w:pPr>
      <w:r>
        <w:rPr>
          <w:rFonts w:ascii="Verdana" w:hAnsi="Verdana"/>
          <w:b/>
          <w:bCs/>
          <w:i/>
          <w:iCs/>
          <w:color w:val="000000"/>
        </w:rPr>
        <w:t xml:space="preserve">Tuesday, </w:t>
      </w:r>
      <w:r w:rsidR="008C1985">
        <w:rPr>
          <w:rFonts w:ascii="Verdana" w:hAnsi="Verdana"/>
          <w:b/>
          <w:bCs/>
          <w:i/>
          <w:iCs/>
          <w:color w:val="000000"/>
        </w:rPr>
        <w:t>November 3</w:t>
      </w:r>
      <w:r>
        <w:rPr>
          <w:rFonts w:ascii="Verdana" w:hAnsi="Verdana"/>
          <w:b/>
          <w:bCs/>
          <w:i/>
          <w:iCs/>
          <w:color w:val="000000"/>
        </w:rPr>
        <w:t>, 2020</w:t>
      </w:r>
    </w:p>
    <w:p w14:paraId="20799EEF" w14:textId="6BA9C0F5" w:rsidR="00767EF8" w:rsidRDefault="00767EF8" w:rsidP="005362BB">
      <w:pPr>
        <w:spacing w:after="120"/>
        <w:jc w:val="center"/>
        <w:rPr>
          <w:rFonts w:ascii="Verdana" w:hAnsi="Verdana"/>
          <w:b/>
          <w:bCs/>
          <w:i/>
          <w:iCs/>
          <w:color w:val="000000"/>
        </w:rPr>
      </w:pPr>
      <w:r>
        <w:rPr>
          <w:rFonts w:ascii="Verdana" w:hAnsi="Verdana"/>
          <w:b/>
          <w:bCs/>
          <w:i/>
          <w:iCs/>
          <w:color w:val="000000"/>
        </w:rPr>
        <w:t>7:00 P</w:t>
      </w:r>
      <w:r w:rsidR="00725E5C">
        <w:rPr>
          <w:rFonts w:ascii="Verdana" w:hAnsi="Verdana"/>
          <w:b/>
          <w:bCs/>
          <w:i/>
          <w:iCs/>
          <w:color w:val="000000"/>
        </w:rPr>
        <w:t>.</w:t>
      </w:r>
      <w:r>
        <w:rPr>
          <w:rFonts w:ascii="Verdana" w:hAnsi="Verdana"/>
          <w:b/>
          <w:bCs/>
          <w:i/>
          <w:iCs/>
          <w:color w:val="000000"/>
        </w:rPr>
        <w:t>M</w:t>
      </w:r>
      <w:r w:rsidR="00725E5C">
        <w:rPr>
          <w:rFonts w:ascii="Verdana" w:hAnsi="Verdana"/>
          <w:b/>
          <w:bCs/>
          <w:i/>
          <w:iCs/>
          <w:color w:val="000000"/>
        </w:rPr>
        <w:t>.</w:t>
      </w:r>
    </w:p>
    <w:p w14:paraId="74D308B8" w14:textId="77777777" w:rsidR="00767EF8" w:rsidRDefault="00767EF8" w:rsidP="005362BB">
      <w:pPr>
        <w:spacing w:after="120"/>
        <w:jc w:val="center"/>
        <w:rPr>
          <w:rFonts w:ascii="Verdana" w:hAnsi="Verdana"/>
          <w:b/>
          <w:bCs/>
          <w:i/>
          <w:iCs/>
          <w:color w:val="000000"/>
        </w:rPr>
      </w:pPr>
      <w:r>
        <w:rPr>
          <w:rFonts w:ascii="Verdana" w:hAnsi="Verdana"/>
          <w:b/>
          <w:bCs/>
          <w:i/>
          <w:iCs/>
          <w:color w:val="000000"/>
        </w:rPr>
        <w:t>558 S. Main Street</w:t>
      </w:r>
    </w:p>
    <w:p w14:paraId="5F028024" w14:textId="77777777" w:rsidR="00767EF8" w:rsidRDefault="00767EF8" w:rsidP="005362BB">
      <w:pPr>
        <w:spacing w:after="120"/>
        <w:ind w:firstLine="360"/>
        <w:rPr>
          <w:rFonts w:ascii="Tahoma" w:hAnsi="Tahoma" w:cs="Tahoma"/>
          <w:color w:val="000000"/>
        </w:rPr>
      </w:pPr>
    </w:p>
    <w:p w14:paraId="184A05BC" w14:textId="40B110CE" w:rsidR="00767EF8" w:rsidRDefault="00767EF8" w:rsidP="005362BB">
      <w:pPr>
        <w:pStyle w:val="NormalWeb"/>
        <w:shd w:val="clear" w:color="auto" w:fill="FFFFFF"/>
        <w:spacing w:before="0" w:beforeAutospacing="0" w:after="0" w:afterAutospacing="0"/>
        <w:textAlignment w:val="baseline"/>
        <w:rPr>
          <w:rStyle w:val="Strong"/>
          <w:bdr w:val="none" w:sz="0" w:space="0" w:color="auto" w:frame="1"/>
        </w:rPr>
      </w:pPr>
      <w:r w:rsidRPr="00E6332E">
        <w:rPr>
          <w:rStyle w:val="Strong"/>
          <w:bdr w:val="none" w:sz="0" w:space="0" w:color="auto" w:frame="1"/>
        </w:rPr>
        <w:t xml:space="preserve">7:00 </w:t>
      </w:r>
      <w:r w:rsidR="00725E5C">
        <w:rPr>
          <w:rStyle w:val="Strong"/>
          <w:bdr w:val="none" w:sz="0" w:space="0" w:color="auto" w:frame="1"/>
        </w:rPr>
        <w:t>P</w:t>
      </w:r>
      <w:r w:rsidRPr="00E6332E">
        <w:rPr>
          <w:rStyle w:val="Strong"/>
          <w:bdr w:val="none" w:sz="0" w:space="0" w:color="auto" w:frame="1"/>
        </w:rPr>
        <w:t>.</w:t>
      </w:r>
      <w:r w:rsidR="00725E5C">
        <w:rPr>
          <w:rStyle w:val="Strong"/>
          <w:bdr w:val="none" w:sz="0" w:space="0" w:color="auto" w:frame="1"/>
        </w:rPr>
        <w:t>M</w:t>
      </w:r>
      <w:r w:rsidRPr="00E6332E">
        <w:rPr>
          <w:rStyle w:val="Strong"/>
          <w:bdr w:val="none" w:sz="0" w:space="0" w:color="auto" w:frame="1"/>
        </w:rPr>
        <w:t>. Regular Meeting – </w:t>
      </w:r>
      <w:r w:rsidR="00401F71" w:rsidRPr="00E6332E">
        <w:rPr>
          <w:rStyle w:val="Strong"/>
          <w:bdr w:val="none" w:sz="0" w:space="0" w:color="auto" w:frame="1"/>
        </w:rPr>
        <w:t>with remote Public Access</w:t>
      </w:r>
      <w:r w:rsidRPr="00E6332E">
        <w:rPr>
          <w:rStyle w:val="Strong"/>
          <w:bdr w:val="none" w:sz="0" w:space="0" w:color="auto" w:frame="1"/>
        </w:rPr>
        <w:t> </w:t>
      </w:r>
    </w:p>
    <w:p w14:paraId="4E8A9D2A" w14:textId="77777777" w:rsidR="005362BB" w:rsidRPr="00E6332E" w:rsidRDefault="005362BB" w:rsidP="005362BB">
      <w:pPr>
        <w:pStyle w:val="NormalWeb"/>
        <w:shd w:val="clear" w:color="auto" w:fill="FFFFFF"/>
        <w:spacing w:before="0" w:beforeAutospacing="0" w:after="0" w:afterAutospacing="0"/>
        <w:textAlignment w:val="baseline"/>
      </w:pPr>
    </w:p>
    <w:p w14:paraId="7D5EE4BE" w14:textId="4F157F3C" w:rsidR="00401F71" w:rsidRDefault="00767EF8" w:rsidP="005362BB">
      <w:pPr>
        <w:pStyle w:val="NormalWeb"/>
        <w:shd w:val="clear" w:color="auto" w:fill="FFFFFF"/>
        <w:spacing w:before="0" w:beforeAutospacing="0" w:after="0" w:afterAutospacing="0"/>
        <w:textAlignment w:val="baseline"/>
      </w:pPr>
      <w:r w:rsidRPr="00E6332E">
        <w:t xml:space="preserve">Please join </w:t>
      </w:r>
      <w:r w:rsidR="00401F71" w:rsidRPr="00E6332E">
        <w:t xml:space="preserve">our live broadcast on the Raynham Channel (Comcast Channel 98 or Verizon Channel 34) </w:t>
      </w:r>
      <w:r w:rsidR="008A1CB6" w:rsidRPr="00E6332E">
        <w:t>or use the “G</w:t>
      </w:r>
      <w:r w:rsidR="00FD3358" w:rsidRPr="00E6332E">
        <w:t>o</w:t>
      </w:r>
      <w:r w:rsidR="008A1CB6" w:rsidRPr="00E6332E">
        <w:t>T</w:t>
      </w:r>
      <w:r w:rsidR="00FD3358" w:rsidRPr="00E6332E">
        <w:t>o</w:t>
      </w:r>
      <w:r w:rsidR="008A1CB6" w:rsidRPr="00E6332E">
        <w:t>M</w:t>
      </w:r>
      <w:r w:rsidR="00FD3358" w:rsidRPr="00E6332E">
        <w:t xml:space="preserve">eeting” online </w:t>
      </w:r>
      <w:r w:rsidR="00401F71" w:rsidRPr="00E6332E">
        <w:t>and</w:t>
      </w:r>
      <w:r w:rsidR="00FD3358" w:rsidRPr="00E6332E">
        <w:t>/or</w:t>
      </w:r>
      <w:r w:rsidR="00401F71" w:rsidRPr="00E6332E">
        <w:t xml:space="preserve"> call in using your phone for the Citizen &amp; Community Input portion</w:t>
      </w:r>
      <w:r w:rsidRPr="00E6332E">
        <w:t xml:space="preserve"> </w:t>
      </w:r>
      <w:r w:rsidR="00401F71" w:rsidRPr="00E6332E">
        <w:t>of the Agenda.</w:t>
      </w:r>
    </w:p>
    <w:p w14:paraId="09C46606" w14:textId="77777777" w:rsidR="005362BB" w:rsidRPr="00E6332E" w:rsidRDefault="005362BB" w:rsidP="005362BB">
      <w:pPr>
        <w:pStyle w:val="NormalWeb"/>
        <w:shd w:val="clear" w:color="auto" w:fill="FFFFFF"/>
        <w:spacing w:before="0" w:beforeAutospacing="0" w:after="0" w:afterAutospacing="0"/>
        <w:textAlignment w:val="baseline"/>
      </w:pPr>
    </w:p>
    <w:p w14:paraId="6ACABAA9" w14:textId="006CC318" w:rsidR="00767EF8" w:rsidRDefault="006A0951" w:rsidP="005362BB">
      <w:pPr>
        <w:pStyle w:val="NormalWeb"/>
        <w:shd w:val="clear" w:color="auto" w:fill="FFFFFF"/>
        <w:spacing w:before="0" w:beforeAutospacing="0" w:after="0" w:afterAutospacing="0"/>
        <w:textAlignment w:val="baseline"/>
      </w:pPr>
      <w:hyperlink r:id="rId7" w:history="1">
        <w:r w:rsidR="00767EF8" w:rsidRPr="008C044D">
          <w:rPr>
            <w:rStyle w:val="Hyperlink"/>
            <w:b/>
            <w:color w:val="1F497D" w:themeColor="text2"/>
            <w:bdr w:val="none" w:sz="0" w:space="0" w:color="auto" w:frame="1"/>
          </w:rPr>
          <w:t>https://www.gotomeet.me/RAYNHAM</w:t>
        </w:r>
      </w:hyperlink>
      <w:r w:rsidR="00767EF8" w:rsidRPr="00767EF8">
        <w:rPr>
          <w:color w:val="444444"/>
        </w:rPr>
        <w:br/>
      </w:r>
      <w:r w:rsidR="00767EF8" w:rsidRPr="00E6332E">
        <w:br/>
        <w:t>You can also dial in using your phone.</w:t>
      </w:r>
      <w:r w:rsidR="00767EF8" w:rsidRPr="00E6332E">
        <w:br/>
      </w:r>
      <w:r w:rsidR="00767EF8" w:rsidRPr="00E6332E">
        <w:br/>
        <w:t>United States (Toll Free): 1</w:t>
      </w:r>
      <w:r w:rsidR="008C044D">
        <w:t>-</w:t>
      </w:r>
      <w:r w:rsidR="00767EF8" w:rsidRPr="00E6332E">
        <w:t>866</w:t>
      </w:r>
      <w:r w:rsidR="008C044D">
        <w:t>-</w:t>
      </w:r>
      <w:r w:rsidR="00767EF8" w:rsidRPr="00E6332E">
        <w:t>899</w:t>
      </w:r>
      <w:r w:rsidR="008C044D">
        <w:t>-</w:t>
      </w:r>
      <w:r w:rsidR="00767EF8" w:rsidRPr="00E6332E">
        <w:t>4679</w:t>
      </w:r>
      <w:r w:rsidR="00767EF8" w:rsidRPr="00E6332E">
        <w:br/>
      </w:r>
      <w:r w:rsidR="00767EF8" w:rsidRPr="00E6332E">
        <w:br/>
        <w:t>United States: +1 (669) 224-3318</w:t>
      </w:r>
      <w:r w:rsidR="00767EF8" w:rsidRPr="00E6332E">
        <w:br/>
      </w:r>
      <w:r w:rsidR="00767EF8" w:rsidRPr="00E6332E">
        <w:br/>
      </w:r>
      <w:r w:rsidR="00767EF8" w:rsidRPr="008C044D">
        <w:rPr>
          <w:b/>
        </w:rPr>
        <w:t>Access Code: 220-595-605</w:t>
      </w:r>
      <w:r w:rsidR="00767EF8" w:rsidRPr="00E6332E">
        <w:t> </w:t>
      </w:r>
    </w:p>
    <w:p w14:paraId="4606B116" w14:textId="77777777" w:rsidR="005362BB" w:rsidRPr="00E6332E" w:rsidRDefault="005362BB" w:rsidP="005362BB">
      <w:pPr>
        <w:pStyle w:val="NormalWeb"/>
        <w:shd w:val="clear" w:color="auto" w:fill="FFFFFF"/>
        <w:spacing w:before="0" w:beforeAutospacing="0" w:after="0" w:afterAutospacing="0"/>
        <w:textAlignment w:val="baseline"/>
      </w:pPr>
    </w:p>
    <w:p w14:paraId="58CAD5DA" w14:textId="65544EF5" w:rsidR="00D46736" w:rsidRDefault="00767EF8" w:rsidP="005362BB">
      <w:pPr>
        <w:pStyle w:val="NormalWeb"/>
        <w:shd w:val="clear" w:color="auto" w:fill="FFFFFF"/>
        <w:spacing w:before="0" w:beforeAutospacing="0" w:after="0" w:afterAutospacing="0"/>
        <w:textAlignment w:val="baseline"/>
        <w:rPr>
          <w:b/>
          <w:bCs/>
        </w:rPr>
      </w:pPr>
      <w:r w:rsidRPr="005362BB">
        <w:t xml:space="preserve">*Announcement: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t>
      </w:r>
      <w:r w:rsidR="00401F71" w:rsidRPr="005362BB">
        <w:rPr>
          <w:b/>
          <w:bCs/>
        </w:rPr>
        <w:t>with the Public Body members in person at Veterans Memorial Town Hall with the general public following the proceedings remotely</w:t>
      </w:r>
      <w:r w:rsidRPr="005362BB">
        <w:rPr>
          <w:b/>
          <w:bCs/>
        </w:rPr>
        <w:t>.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21763F2C" w14:textId="73DD323E" w:rsidR="00F56F97" w:rsidRDefault="00F56F97">
      <w:pPr>
        <w:spacing w:after="200" w:line="276" w:lineRule="auto"/>
        <w:rPr>
          <w:rFonts w:ascii="Times New Roman" w:eastAsia="Times New Roman" w:hAnsi="Times New Roman"/>
          <w:b/>
          <w:bCs/>
          <w:sz w:val="24"/>
          <w:szCs w:val="24"/>
        </w:rPr>
      </w:pPr>
      <w:r>
        <w:rPr>
          <w:b/>
          <w:bCs/>
        </w:rPr>
        <w:br w:type="page"/>
      </w:r>
    </w:p>
    <w:p w14:paraId="07DD6691" w14:textId="77777777" w:rsidR="005362BB" w:rsidRDefault="005362BB" w:rsidP="005362BB">
      <w:pPr>
        <w:pStyle w:val="NormalWeb"/>
        <w:shd w:val="clear" w:color="auto" w:fill="FFFFFF"/>
        <w:spacing w:before="0" w:beforeAutospacing="0" w:after="0" w:afterAutospacing="0"/>
        <w:textAlignment w:val="baseline"/>
        <w:rPr>
          <w:b/>
          <w:bCs/>
        </w:rPr>
      </w:pPr>
    </w:p>
    <w:bookmarkEnd w:id="0"/>
    <w:bookmarkEnd w:id="1"/>
    <w:bookmarkEnd w:id="2"/>
    <w:p w14:paraId="383A3BCD" w14:textId="06AFF78B" w:rsidR="006D0880" w:rsidRDefault="00121954" w:rsidP="006D0880">
      <w:pPr>
        <w:rPr>
          <w:rFonts w:ascii="Times New Roman" w:hAnsi="Times New Roman"/>
          <w:sz w:val="24"/>
          <w:szCs w:val="24"/>
        </w:rPr>
      </w:pPr>
      <w:r>
        <w:rPr>
          <w:rFonts w:ascii="Times New Roman" w:hAnsi="Times New Roman"/>
          <w:sz w:val="24"/>
          <w:szCs w:val="24"/>
        </w:rPr>
        <w:t>6:30 Executive Session</w:t>
      </w:r>
    </w:p>
    <w:p w14:paraId="1FF7F6B0" w14:textId="429AF471" w:rsidR="00F56F97" w:rsidRDefault="00021F44" w:rsidP="00F56F97">
      <w:pPr>
        <w:pStyle w:val="ListParagraph"/>
        <w:numPr>
          <w:ilvl w:val="0"/>
          <w:numId w:val="41"/>
        </w:numPr>
        <w:shd w:val="clear" w:color="auto" w:fill="FFFFFF"/>
        <w:spacing w:before="100" w:beforeAutospacing="1" w:after="100" w:afterAutospacing="1"/>
        <w:textAlignment w:val="baseline"/>
        <w:rPr>
          <w:rFonts w:ascii="Times New Roman" w:eastAsia="Times New Roman" w:hAnsi="Times New Roman"/>
          <w:sz w:val="24"/>
          <w:szCs w:val="24"/>
        </w:rPr>
      </w:pPr>
      <w:r w:rsidRPr="00F56F97">
        <w:rPr>
          <w:rFonts w:ascii="Times New Roman" w:eastAsia="Times New Roman" w:hAnsi="Times New Roman"/>
          <w:sz w:val="24"/>
          <w:szCs w:val="24"/>
        </w:rPr>
        <w:t>(</w:t>
      </w:r>
      <w:r w:rsidR="00F56F97" w:rsidRPr="00F56F97">
        <w:rPr>
          <w:rFonts w:ascii="Times New Roman" w:eastAsia="Times New Roman" w:hAnsi="Times New Roman"/>
          <w:sz w:val="24"/>
          <w:szCs w:val="24"/>
        </w:rPr>
        <w:t xml:space="preserve">(M.G.L.C. 30A, Section 21(a) (6)) To consider the purchase, exchange, lease or value of real property if the chair declares that an open meeting may have a detrimental effect on the negotiating position of the public body; </w:t>
      </w:r>
      <w:r w:rsidR="00C20BAC">
        <w:rPr>
          <w:rFonts w:ascii="Times New Roman" w:eastAsia="Times New Roman" w:hAnsi="Times New Roman"/>
          <w:sz w:val="24"/>
          <w:szCs w:val="24"/>
        </w:rPr>
        <w:t>Real estate for right-of-way</w:t>
      </w:r>
    </w:p>
    <w:p w14:paraId="6ECD0343" w14:textId="77777777" w:rsidR="00F56F97" w:rsidRDefault="00F56F97" w:rsidP="00F56F97">
      <w:pPr>
        <w:pStyle w:val="ListParagraph"/>
        <w:shd w:val="clear" w:color="auto" w:fill="FFFFFF"/>
        <w:spacing w:before="100" w:beforeAutospacing="1" w:after="100" w:afterAutospacing="1"/>
        <w:textAlignment w:val="baseline"/>
        <w:rPr>
          <w:rFonts w:ascii="Times New Roman" w:eastAsia="Times New Roman" w:hAnsi="Times New Roman"/>
          <w:sz w:val="24"/>
          <w:szCs w:val="24"/>
        </w:rPr>
      </w:pPr>
    </w:p>
    <w:p w14:paraId="3121997C" w14:textId="77777777" w:rsidR="00F56F97" w:rsidRPr="00F56F97" w:rsidRDefault="00F56F97" w:rsidP="00F56F97">
      <w:pPr>
        <w:pStyle w:val="ListParagraph"/>
        <w:numPr>
          <w:ilvl w:val="0"/>
          <w:numId w:val="41"/>
        </w:numPr>
        <w:shd w:val="clear" w:color="auto" w:fill="FFFFFF"/>
        <w:spacing w:before="100" w:beforeAutospacing="1" w:after="100" w:afterAutospacing="1"/>
        <w:textAlignment w:val="baseline"/>
        <w:rPr>
          <w:rFonts w:ascii="Times New Roman" w:eastAsia="Times New Roman" w:hAnsi="Times New Roman"/>
          <w:sz w:val="24"/>
          <w:szCs w:val="24"/>
        </w:rPr>
      </w:pPr>
      <w:r w:rsidRPr="00F56F97">
        <w:rPr>
          <w:rFonts w:ascii="Times New Roman" w:eastAsia="Times New Roman" w:hAnsi="Times New Roman"/>
          <w:sz w:val="24"/>
          <w:szCs w:val="24"/>
        </w:rPr>
        <w:t>(M.G.L.C. 30A, Section 21(a) (3)) To discuss strategy with respect to collective bargaining or litigation if an open meeting may have a detrimental effect on the bargaining or litigation position of the public body and the chair so declares; Riverwalk, LLC. v. Raynham</w:t>
      </w:r>
    </w:p>
    <w:p w14:paraId="328AD119" w14:textId="77777777" w:rsidR="00F56F97" w:rsidRPr="00F56F97" w:rsidRDefault="00F56F97" w:rsidP="00F56F97">
      <w:pPr>
        <w:pStyle w:val="ListParagraph"/>
        <w:shd w:val="clear" w:color="auto" w:fill="FFFFFF"/>
        <w:spacing w:before="100" w:beforeAutospacing="1" w:after="100" w:afterAutospacing="1"/>
        <w:textAlignment w:val="baseline"/>
        <w:rPr>
          <w:rFonts w:ascii="Times New Roman" w:eastAsia="Times New Roman" w:hAnsi="Times New Roman"/>
          <w:sz w:val="24"/>
          <w:szCs w:val="24"/>
        </w:rPr>
      </w:pPr>
    </w:p>
    <w:p w14:paraId="7E8ACA0B" w14:textId="74FCC3FF" w:rsidR="002F6CB1" w:rsidRPr="00686F2C" w:rsidRDefault="002F6CB1" w:rsidP="005362BB">
      <w:pPr>
        <w:pStyle w:val="ListParagraph"/>
        <w:spacing w:after="120" w:line="259" w:lineRule="auto"/>
        <w:ind w:left="0"/>
        <w:rPr>
          <w:rFonts w:ascii="Times New Roman" w:hAnsi="Times New Roman"/>
          <w:b/>
          <w:sz w:val="24"/>
          <w:u w:val="single"/>
        </w:rPr>
      </w:pPr>
      <w:r w:rsidRPr="00686F2C">
        <w:rPr>
          <w:rFonts w:ascii="Times New Roman" w:hAnsi="Times New Roman"/>
          <w:b/>
          <w:sz w:val="24"/>
          <w:u w:val="single"/>
        </w:rPr>
        <w:t>Regular Meeting</w:t>
      </w:r>
    </w:p>
    <w:p w14:paraId="2A006B97" w14:textId="2CD21A6E" w:rsidR="00225500" w:rsidRPr="00686F2C" w:rsidRDefault="00225500" w:rsidP="005362BB">
      <w:pPr>
        <w:pStyle w:val="Heading1"/>
        <w:numPr>
          <w:ilvl w:val="0"/>
          <w:numId w:val="35"/>
        </w:numPr>
        <w:spacing w:after="120"/>
        <w:jc w:val="left"/>
        <w:rPr>
          <w:sz w:val="24"/>
        </w:rPr>
      </w:pPr>
      <w:r w:rsidRPr="00686F2C">
        <w:rPr>
          <w:sz w:val="24"/>
        </w:rPr>
        <w:t>Call to Order - Chairman</w:t>
      </w:r>
    </w:p>
    <w:p w14:paraId="25DB0BDA" w14:textId="3685CD2F" w:rsidR="00C478B7" w:rsidRPr="00686F2C" w:rsidRDefault="00C478B7" w:rsidP="005362BB">
      <w:pPr>
        <w:pStyle w:val="Heading1"/>
        <w:numPr>
          <w:ilvl w:val="0"/>
          <w:numId w:val="35"/>
        </w:numPr>
        <w:spacing w:after="120"/>
        <w:jc w:val="left"/>
        <w:rPr>
          <w:sz w:val="24"/>
        </w:rPr>
      </w:pPr>
      <w:r w:rsidRPr="00686F2C">
        <w:rPr>
          <w:sz w:val="24"/>
        </w:rPr>
        <w:t>Pledge of Allegiance</w:t>
      </w:r>
    </w:p>
    <w:p w14:paraId="256CBA94" w14:textId="77777777" w:rsidR="004B60A3" w:rsidRPr="00686F2C" w:rsidRDefault="004B60A3" w:rsidP="005362BB">
      <w:pPr>
        <w:pStyle w:val="Heading1"/>
        <w:numPr>
          <w:ilvl w:val="0"/>
          <w:numId w:val="35"/>
        </w:numPr>
        <w:spacing w:after="120"/>
        <w:jc w:val="left"/>
        <w:rPr>
          <w:sz w:val="24"/>
        </w:rPr>
      </w:pPr>
      <w:r w:rsidRPr="00686F2C">
        <w:rPr>
          <w:sz w:val="24"/>
        </w:rPr>
        <w:t>Acceptance of the Minutes</w:t>
      </w:r>
    </w:p>
    <w:p w14:paraId="573E8958" w14:textId="37801301" w:rsidR="004B60A3" w:rsidRPr="00686F2C" w:rsidRDefault="00CB5F61" w:rsidP="005362BB">
      <w:pPr>
        <w:pStyle w:val="Heading1"/>
        <w:numPr>
          <w:ilvl w:val="1"/>
          <w:numId w:val="35"/>
        </w:numPr>
        <w:spacing w:after="120"/>
        <w:jc w:val="left"/>
        <w:rPr>
          <w:sz w:val="24"/>
        </w:rPr>
      </w:pPr>
      <w:r w:rsidRPr="00686F2C">
        <w:rPr>
          <w:sz w:val="24"/>
        </w:rPr>
        <w:t xml:space="preserve">October 20, 2020 &amp; </w:t>
      </w:r>
      <w:r w:rsidR="006E693C" w:rsidRPr="00686F2C">
        <w:rPr>
          <w:sz w:val="24"/>
        </w:rPr>
        <w:t xml:space="preserve">October </w:t>
      </w:r>
      <w:r w:rsidR="00121954" w:rsidRPr="00686F2C">
        <w:rPr>
          <w:sz w:val="24"/>
        </w:rPr>
        <w:t>2</w:t>
      </w:r>
      <w:r w:rsidR="008C1985" w:rsidRPr="00686F2C">
        <w:rPr>
          <w:sz w:val="24"/>
        </w:rPr>
        <w:t>7</w:t>
      </w:r>
      <w:r w:rsidR="0087713F" w:rsidRPr="00686F2C">
        <w:rPr>
          <w:sz w:val="24"/>
        </w:rPr>
        <w:t>,</w:t>
      </w:r>
      <w:r w:rsidR="003E55B5" w:rsidRPr="00686F2C">
        <w:rPr>
          <w:sz w:val="24"/>
        </w:rPr>
        <w:t xml:space="preserve"> </w:t>
      </w:r>
      <w:r w:rsidR="0087713F" w:rsidRPr="00686F2C">
        <w:rPr>
          <w:sz w:val="24"/>
        </w:rPr>
        <w:t>2020</w:t>
      </w:r>
    </w:p>
    <w:p w14:paraId="7752A527" w14:textId="2AA220FA" w:rsidR="006710A4" w:rsidRPr="00686F2C" w:rsidRDefault="004B60A3" w:rsidP="006710A4">
      <w:pPr>
        <w:pStyle w:val="Heading1"/>
        <w:numPr>
          <w:ilvl w:val="0"/>
          <w:numId w:val="35"/>
        </w:numPr>
        <w:spacing w:after="120"/>
        <w:jc w:val="left"/>
        <w:rPr>
          <w:sz w:val="24"/>
        </w:rPr>
      </w:pPr>
      <w:r w:rsidRPr="00686F2C">
        <w:rPr>
          <w:sz w:val="24"/>
        </w:rPr>
        <w:t>Department Heads/Committees</w:t>
      </w:r>
    </w:p>
    <w:p w14:paraId="28D7E4F9" w14:textId="3DEBDA30" w:rsidR="006710A4" w:rsidRPr="00686F2C" w:rsidRDefault="005B5D69" w:rsidP="005B5D69">
      <w:pPr>
        <w:pStyle w:val="ListParagraph"/>
        <w:numPr>
          <w:ilvl w:val="1"/>
          <w:numId w:val="35"/>
        </w:numPr>
        <w:rPr>
          <w:rFonts w:ascii="Times New Roman" w:hAnsi="Times New Roman"/>
          <w:sz w:val="24"/>
          <w:szCs w:val="24"/>
        </w:rPr>
      </w:pPr>
      <w:r w:rsidRPr="00686F2C">
        <w:rPr>
          <w:rFonts w:ascii="Times New Roman" w:hAnsi="Times New Roman"/>
          <w:sz w:val="24"/>
          <w:szCs w:val="24"/>
        </w:rPr>
        <w:t xml:space="preserve"> </w:t>
      </w:r>
      <w:r w:rsidR="008C1985" w:rsidRPr="00686F2C">
        <w:rPr>
          <w:rFonts w:ascii="Times New Roman" w:hAnsi="Times New Roman"/>
          <w:sz w:val="24"/>
          <w:szCs w:val="24"/>
        </w:rPr>
        <w:t>James Donovan, Police Chief</w:t>
      </w:r>
      <w:r w:rsidR="006710A4" w:rsidRPr="00686F2C">
        <w:rPr>
          <w:rFonts w:ascii="Times New Roman" w:hAnsi="Times New Roman"/>
          <w:sz w:val="24"/>
          <w:szCs w:val="24"/>
        </w:rPr>
        <w:t xml:space="preserve"> – Monthly Report</w:t>
      </w:r>
    </w:p>
    <w:p w14:paraId="4DA07BCD" w14:textId="15C13081" w:rsidR="00C20BAC" w:rsidRPr="00686F2C" w:rsidRDefault="00C20BAC" w:rsidP="005B5D69">
      <w:pPr>
        <w:pStyle w:val="ListParagraph"/>
        <w:numPr>
          <w:ilvl w:val="1"/>
          <w:numId w:val="35"/>
        </w:numPr>
        <w:rPr>
          <w:rFonts w:ascii="Times New Roman" w:hAnsi="Times New Roman"/>
          <w:sz w:val="24"/>
          <w:szCs w:val="24"/>
        </w:rPr>
      </w:pPr>
      <w:r w:rsidRPr="00686F2C">
        <w:rPr>
          <w:rFonts w:ascii="Times New Roman" w:hAnsi="Times New Roman"/>
          <w:sz w:val="24"/>
          <w:szCs w:val="24"/>
        </w:rPr>
        <w:t>Matt Tanis, Health Agent – Standing COVID update</w:t>
      </w:r>
    </w:p>
    <w:p w14:paraId="666C9C00" w14:textId="77777777" w:rsidR="006710A4" w:rsidRPr="00686F2C" w:rsidRDefault="006710A4" w:rsidP="006710A4">
      <w:pPr>
        <w:ind w:left="360"/>
        <w:rPr>
          <w:rFonts w:ascii="Times New Roman" w:hAnsi="Times New Roman"/>
          <w:sz w:val="24"/>
          <w:szCs w:val="24"/>
        </w:rPr>
      </w:pPr>
    </w:p>
    <w:p w14:paraId="534AEA66" w14:textId="59723EAD" w:rsidR="00DC24C2" w:rsidRDefault="004B60A3" w:rsidP="005362BB">
      <w:pPr>
        <w:pStyle w:val="Heading1"/>
        <w:numPr>
          <w:ilvl w:val="0"/>
          <w:numId w:val="35"/>
        </w:numPr>
        <w:spacing w:after="120"/>
        <w:jc w:val="left"/>
        <w:rPr>
          <w:sz w:val="24"/>
        </w:rPr>
      </w:pPr>
      <w:r w:rsidRPr="00686F2C">
        <w:rPr>
          <w:sz w:val="24"/>
        </w:rPr>
        <w:t>Appointments</w:t>
      </w:r>
    </w:p>
    <w:p w14:paraId="33AF488E" w14:textId="2EDB0405" w:rsidR="000C2B05" w:rsidRPr="000C2B05" w:rsidRDefault="000C2B05" w:rsidP="000C2B05">
      <w:pPr>
        <w:pStyle w:val="ListParagraph"/>
        <w:numPr>
          <w:ilvl w:val="1"/>
          <w:numId w:val="35"/>
        </w:numPr>
        <w:rPr>
          <w:rFonts w:ascii="Times New Roman" w:hAnsi="Times New Roman"/>
        </w:rPr>
      </w:pPr>
      <w:r w:rsidRPr="000C2B05">
        <w:rPr>
          <w:rFonts w:ascii="Times New Roman" w:hAnsi="Times New Roman"/>
        </w:rPr>
        <w:t>Cultural Council</w:t>
      </w:r>
      <w:r w:rsidR="006A0951">
        <w:rPr>
          <w:rFonts w:ascii="Times New Roman" w:hAnsi="Times New Roman"/>
        </w:rPr>
        <w:t xml:space="preserve"> – Donna Morin &amp; Riley Menconi</w:t>
      </w:r>
    </w:p>
    <w:p w14:paraId="1B2A5D0A" w14:textId="77777777" w:rsidR="000C2B05" w:rsidRPr="000C2B05" w:rsidRDefault="000C2B05" w:rsidP="000C2B05">
      <w:pPr>
        <w:pStyle w:val="ListParagraph"/>
      </w:pPr>
    </w:p>
    <w:p w14:paraId="501660DE" w14:textId="427E524F" w:rsidR="008F29DC" w:rsidRPr="00686F2C" w:rsidRDefault="004B60A3" w:rsidP="005362BB">
      <w:pPr>
        <w:pStyle w:val="Heading1"/>
        <w:numPr>
          <w:ilvl w:val="0"/>
          <w:numId w:val="35"/>
        </w:numPr>
        <w:spacing w:after="120"/>
        <w:jc w:val="left"/>
        <w:rPr>
          <w:sz w:val="24"/>
        </w:rPr>
      </w:pPr>
      <w:r w:rsidRPr="00686F2C">
        <w:rPr>
          <w:sz w:val="24"/>
        </w:rPr>
        <w:t>Public Hearings</w:t>
      </w:r>
    </w:p>
    <w:p w14:paraId="07C50DB8" w14:textId="7FADDF6E" w:rsidR="00F77B34" w:rsidRPr="00686F2C" w:rsidRDefault="00F77B34" w:rsidP="00F77B34">
      <w:pPr>
        <w:pStyle w:val="ListParagraph"/>
        <w:numPr>
          <w:ilvl w:val="1"/>
          <w:numId w:val="35"/>
        </w:numPr>
        <w:spacing w:after="120"/>
        <w:rPr>
          <w:rFonts w:ascii="Times New Roman" w:hAnsi="Times New Roman"/>
          <w:sz w:val="24"/>
          <w:szCs w:val="24"/>
        </w:rPr>
      </w:pPr>
      <w:r w:rsidRPr="00686F2C">
        <w:rPr>
          <w:rFonts w:ascii="Times New Roman" w:hAnsi="Times New Roman"/>
          <w:sz w:val="24"/>
          <w:szCs w:val="24"/>
        </w:rPr>
        <w:t xml:space="preserve">Kennel License – </w:t>
      </w:r>
      <w:r w:rsidR="008C1985" w:rsidRPr="00686F2C">
        <w:rPr>
          <w:rFonts w:ascii="Times New Roman" w:hAnsi="Times New Roman"/>
          <w:sz w:val="24"/>
          <w:szCs w:val="24"/>
        </w:rPr>
        <w:t>Leah’s Happy Canine Daycare</w:t>
      </w:r>
      <w:r w:rsidR="006A0951">
        <w:rPr>
          <w:rFonts w:ascii="Times New Roman" w:hAnsi="Times New Roman"/>
          <w:sz w:val="24"/>
          <w:szCs w:val="24"/>
        </w:rPr>
        <w:t>, 1958 Broadway, Leah Nader, Owner</w:t>
      </w:r>
    </w:p>
    <w:p w14:paraId="131A5EC5" w14:textId="77777777" w:rsidR="00457700" w:rsidRPr="00686F2C" w:rsidRDefault="004B60A3" w:rsidP="00457700">
      <w:pPr>
        <w:pStyle w:val="Heading1"/>
        <w:numPr>
          <w:ilvl w:val="0"/>
          <w:numId w:val="35"/>
        </w:numPr>
        <w:spacing w:after="120"/>
        <w:jc w:val="left"/>
        <w:rPr>
          <w:sz w:val="24"/>
        </w:rPr>
      </w:pPr>
      <w:r w:rsidRPr="00686F2C">
        <w:rPr>
          <w:sz w:val="24"/>
        </w:rPr>
        <w:t>Completion Old/Continuing Business</w:t>
      </w:r>
    </w:p>
    <w:p w14:paraId="1667068B" w14:textId="6DE8B21D" w:rsidR="008C1985" w:rsidRPr="00686F2C" w:rsidRDefault="00C20BAC" w:rsidP="008C1985">
      <w:pPr>
        <w:pStyle w:val="Heading1"/>
        <w:numPr>
          <w:ilvl w:val="1"/>
          <w:numId w:val="35"/>
        </w:numPr>
        <w:jc w:val="left"/>
        <w:rPr>
          <w:sz w:val="24"/>
        </w:rPr>
      </w:pPr>
      <w:r w:rsidRPr="00686F2C">
        <w:rPr>
          <w:sz w:val="24"/>
        </w:rPr>
        <w:t>Reschedule</w:t>
      </w:r>
      <w:r w:rsidR="008C1985" w:rsidRPr="00686F2C">
        <w:rPr>
          <w:sz w:val="24"/>
        </w:rPr>
        <w:t xml:space="preserve"> Tax Classification Hearing Date</w:t>
      </w:r>
      <w:r w:rsidRPr="00686F2C">
        <w:rPr>
          <w:sz w:val="24"/>
        </w:rPr>
        <w:t xml:space="preserve"> – </w:t>
      </w:r>
      <w:r w:rsidR="0008598B" w:rsidRPr="00686F2C">
        <w:rPr>
          <w:sz w:val="24"/>
        </w:rPr>
        <w:t>Board of Assessors Recommendation</w:t>
      </w:r>
      <w:r w:rsidRPr="00686F2C">
        <w:rPr>
          <w:sz w:val="24"/>
        </w:rPr>
        <w:t>, Dec. 1st</w:t>
      </w:r>
    </w:p>
    <w:p w14:paraId="661439BF" w14:textId="77777777" w:rsidR="0008598B" w:rsidRPr="00686F2C" w:rsidRDefault="0008598B" w:rsidP="0008598B">
      <w:pPr>
        <w:rPr>
          <w:rFonts w:ascii="Times New Roman" w:hAnsi="Times New Roman"/>
        </w:rPr>
      </w:pPr>
    </w:p>
    <w:p w14:paraId="08A4E48E" w14:textId="77777777" w:rsidR="00CB5F61" w:rsidRPr="00686F2C" w:rsidRDefault="004B60A3" w:rsidP="008C1985">
      <w:pPr>
        <w:pStyle w:val="Heading1"/>
        <w:numPr>
          <w:ilvl w:val="0"/>
          <w:numId w:val="35"/>
        </w:numPr>
        <w:spacing w:after="120"/>
        <w:jc w:val="left"/>
        <w:rPr>
          <w:sz w:val="24"/>
        </w:rPr>
      </w:pPr>
      <w:r w:rsidRPr="00686F2C">
        <w:rPr>
          <w:sz w:val="24"/>
        </w:rPr>
        <w:t>New Business</w:t>
      </w:r>
    </w:p>
    <w:p w14:paraId="1193DB94" w14:textId="77777777" w:rsidR="00CB5F61" w:rsidRPr="00686F2C" w:rsidRDefault="008C1985" w:rsidP="00CB5F61">
      <w:pPr>
        <w:pStyle w:val="Heading1"/>
        <w:numPr>
          <w:ilvl w:val="1"/>
          <w:numId w:val="35"/>
        </w:numPr>
        <w:spacing w:after="120"/>
        <w:jc w:val="left"/>
        <w:rPr>
          <w:sz w:val="24"/>
        </w:rPr>
      </w:pPr>
      <w:r w:rsidRPr="00686F2C">
        <w:rPr>
          <w:sz w:val="24"/>
        </w:rPr>
        <w:t xml:space="preserve">Class II Dealer’s License – Silko Motor Sales Inc. dba Silko Economy Sales, Adam Silverleib, </w:t>
      </w:r>
      <w:r w:rsidR="00CB5F61" w:rsidRPr="00686F2C">
        <w:rPr>
          <w:sz w:val="24"/>
        </w:rPr>
        <w:t>Mgr.</w:t>
      </w:r>
    </w:p>
    <w:p w14:paraId="66839A16" w14:textId="43FE8444" w:rsidR="005015D9" w:rsidRPr="00686F2C" w:rsidRDefault="00CB5F61" w:rsidP="005015D9">
      <w:pPr>
        <w:pStyle w:val="Heading1"/>
        <w:numPr>
          <w:ilvl w:val="1"/>
          <w:numId w:val="35"/>
        </w:numPr>
        <w:spacing w:after="120"/>
        <w:jc w:val="left"/>
        <w:rPr>
          <w:sz w:val="24"/>
        </w:rPr>
      </w:pPr>
      <w:r w:rsidRPr="00686F2C">
        <w:rPr>
          <w:sz w:val="24"/>
        </w:rPr>
        <w:t xml:space="preserve">Road Acceptance – </w:t>
      </w:r>
      <w:r w:rsidR="006A0951">
        <w:rPr>
          <w:sz w:val="24"/>
        </w:rPr>
        <w:t xml:space="preserve">Jacobs Driscoll Engineering, </w:t>
      </w:r>
      <w:r w:rsidRPr="00686F2C">
        <w:rPr>
          <w:sz w:val="24"/>
        </w:rPr>
        <w:t>Pine Street Extension</w:t>
      </w:r>
    </w:p>
    <w:p w14:paraId="2F2C3FE1" w14:textId="1DFF4EED" w:rsidR="005015D9" w:rsidRPr="00686F2C" w:rsidRDefault="005015D9" w:rsidP="005015D9">
      <w:pPr>
        <w:pStyle w:val="Heading1"/>
        <w:numPr>
          <w:ilvl w:val="1"/>
          <w:numId w:val="35"/>
        </w:numPr>
        <w:spacing w:after="120"/>
        <w:jc w:val="left"/>
        <w:rPr>
          <w:sz w:val="24"/>
        </w:rPr>
      </w:pPr>
      <w:r w:rsidRPr="00686F2C">
        <w:rPr>
          <w:sz w:val="24"/>
        </w:rPr>
        <w:t>Application for Multiple Amendments – Shaw’s Supermarkets, 300 New State Highway</w:t>
      </w:r>
    </w:p>
    <w:p w14:paraId="77F04C42" w14:textId="303D2164" w:rsidR="00686F2C" w:rsidRDefault="00686F2C" w:rsidP="00686F2C">
      <w:pPr>
        <w:pStyle w:val="ListParagraph"/>
        <w:numPr>
          <w:ilvl w:val="1"/>
          <w:numId w:val="35"/>
        </w:numPr>
        <w:rPr>
          <w:rFonts w:ascii="Times New Roman" w:hAnsi="Times New Roman"/>
        </w:rPr>
      </w:pPr>
      <w:r>
        <w:rPr>
          <w:rFonts w:ascii="Times New Roman" w:hAnsi="Times New Roman"/>
        </w:rPr>
        <w:t>Discussion:</w:t>
      </w:r>
      <w:r w:rsidR="000C2B05">
        <w:rPr>
          <w:rFonts w:ascii="Times New Roman" w:hAnsi="Times New Roman"/>
        </w:rPr>
        <w:t xml:space="preserve"> Report and f</w:t>
      </w:r>
      <w:r>
        <w:rPr>
          <w:rFonts w:ascii="Times New Roman" w:hAnsi="Times New Roman"/>
        </w:rPr>
        <w:t xml:space="preserve">indings of the </w:t>
      </w:r>
      <w:r w:rsidR="000C2B05">
        <w:rPr>
          <w:rFonts w:ascii="Times New Roman" w:hAnsi="Times New Roman"/>
        </w:rPr>
        <w:t>Division of Local Services – Financial Structure Review</w:t>
      </w:r>
    </w:p>
    <w:p w14:paraId="5C93C04D" w14:textId="77777777" w:rsidR="000C2B05" w:rsidRPr="00686F2C" w:rsidRDefault="000C2B05" w:rsidP="000C2B05">
      <w:pPr>
        <w:pStyle w:val="ListParagraph"/>
        <w:rPr>
          <w:rFonts w:ascii="Times New Roman" w:hAnsi="Times New Roman"/>
        </w:rPr>
      </w:pPr>
    </w:p>
    <w:p w14:paraId="4CCBF3A9" w14:textId="6A87BDD6" w:rsidR="004B60A3" w:rsidRPr="00686F2C" w:rsidRDefault="004B60A3" w:rsidP="005362BB">
      <w:pPr>
        <w:pStyle w:val="Heading1"/>
        <w:numPr>
          <w:ilvl w:val="0"/>
          <w:numId w:val="35"/>
        </w:numPr>
        <w:spacing w:after="120"/>
        <w:jc w:val="left"/>
        <w:rPr>
          <w:sz w:val="24"/>
        </w:rPr>
      </w:pPr>
      <w:r w:rsidRPr="00686F2C">
        <w:rPr>
          <w:sz w:val="24"/>
        </w:rPr>
        <w:t>Town Administrator’s Report</w:t>
      </w:r>
    </w:p>
    <w:p w14:paraId="474F7CA0" w14:textId="77777777" w:rsidR="004B60A3" w:rsidRPr="00686F2C" w:rsidRDefault="004B60A3" w:rsidP="005362BB">
      <w:pPr>
        <w:pStyle w:val="Heading1"/>
        <w:numPr>
          <w:ilvl w:val="0"/>
          <w:numId w:val="35"/>
        </w:numPr>
        <w:spacing w:after="120"/>
        <w:jc w:val="left"/>
        <w:rPr>
          <w:sz w:val="24"/>
        </w:rPr>
      </w:pPr>
      <w:r w:rsidRPr="00686F2C">
        <w:rPr>
          <w:sz w:val="24"/>
        </w:rPr>
        <w:t>Selectmen’s Report</w:t>
      </w:r>
    </w:p>
    <w:p w14:paraId="691DED09" w14:textId="23B74EE8" w:rsidR="00181651" w:rsidRPr="00686F2C" w:rsidRDefault="004B60A3" w:rsidP="005362BB">
      <w:pPr>
        <w:pStyle w:val="Heading1"/>
        <w:numPr>
          <w:ilvl w:val="0"/>
          <w:numId w:val="35"/>
        </w:numPr>
        <w:spacing w:after="120"/>
        <w:jc w:val="left"/>
        <w:rPr>
          <w:sz w:val="24"/>
        </w:rPr>
      </w:pPr>
      <w:r w:rsidRPr="00686F2C">
        <w:rPr>
          <w:sz w:val="24"/>
        </w:rPr>
        <w:t>Correspondence</w:t>
      </w:r>
    </w:p>
    <w:p w14:paraId="54144B30" w14:textId="41B7369B" w:rsidR="00653A4F" w:rsidRPr="00653A4F" w:rsidRDefault="00653A4F" w:rsidP="00653A4F">
      <w:pPr>
        <w:pStyle w:val="ListParagraph"/>
        <w:numPr>
          <w:ilvl w:val="1"/>
          <w:numId w:val="35"/>
        </w:numPr>
      </w:pPr>
      <w:r>
        <w:rPr>
          <w:rFonts w:ascii="Times New Roman" w:hAnsi="Times New Roman"/>
        </w:rPr>
        <w:t xml:space="preserve">Letter of Termination </w:t>
      </w:r>
      <w:r w:rsidR="006A0951">
        <w:rPr>
          <w:rFonts w:ascii="Times New Roman" w:hAnsi="Times New Roman"/>
        </w:rPr>
        <w:t>of Services –</w:t>
      </w:r>
      <w:r>
        <w:rPr>
          <w:rFonts w:ascii="Times New Roman" w:hAnsi="Times New Roman"/>
        </w:rPr>
        <w:t xml:space="preserve"> </w:t>
      </w:r>
      <w:r w:rsidR="006A0951">
        <w:rPr>
          <w:rFonts w:ascii="Times New Roman" w:hAnsi="Times New Roman"/>
        </w:rPr>
        <w:t>Secure Restore</w:t>
      </w:r>
    </w:p>
    <w:p w14:paraId="16B0AAB5" w14:textId="29955BF6" w:rsidR="00653A4F" w:rsidRPr="00653A4F" w:rsidRDefault="00653A4F" w:rsidP="00653A4F">
      <w:pPr>
        <w:ind w:left="360"/>
      </w:pPr>
      <w:r>
        <w:tab/>
      </w:r>
    </w:p>
    <w:p w14:paraId="1F996FBD" w14:textId="77777777" w:rsidR="004B60A3" w:rsidRPr="006710A4" w:rsidRDefault="004B60A3" w:rsidP="005362BB">
      <w:pPr>
        <w:pStyle w:val="Heading1"/>
        <w:numPr>
          <w:ilvl w:val="0"/>
          <w:numId w:val="35"/>
        </w:numPr>
        <w:spacing w:after="120"/>
        <w:jc w:val="left"/>
        <w:rPr>
          <w:sz w:val="24"/>
        </w:rPr>
      </w:pPr>
      <w:r w:rsidRPr="006710A4">
        <w:rPr>
          <w:sz w:val="24"/>
        </w:rPr>
        <w:lastRenderedPageBreak/>
        <w:t>Press Time</w:t>
      </w:r>
    </w:p>
    <w:p w14:paraId="5C60777B" w14:textId="77777777" w:rsidR="004B60A3" w:rsidRPr="00503E85" w:rsidRDefault="004B60A3" w:rsidP="005362BB">
      <w:pPr>
        <w:pStyle w:val="Heading1"/>
        <w:numPr>
          <w:ilvl w:val="0"/>
          <w:numId w:val="35"/>
        </w:numPr>
        <w:spacing w:after="120"/>
        <w:jc w:val="left"/>
        <w:rPr>
          <w:sz w:val="24"/>
          <w:u w:val="single"/>
        </w:rPr>
      </w:pPr>
      <w:r w:rsidRPr="00503E85">
        <w:rPr>
          <w:sz w:val="24"/>
        </w:rPr>
        <w:t>Emergency Business</w:t>
      </w:r>
    </w:p>
    <w:p w14:paraId="7BD49102" w14:textId="77777777" w:rsidR="004B60A3" w:rsidRPr="00503E85" w:rsidRDefault="004B60A3" w:rsidP="005362BB">
      <w:pPr>
        <w:pStyle w:val="Heading1"/>
        <w:numPr>
          <w:ilvl w:val="0"/>
          <w:numId w:val="35"/>
        </w:numPr>
        <w:spacing w:after="120"/>
        <w:jc w:val="left"/>
        <w:rPr>
          <w:sz w:val="24"/>
        </w:rPr>
      </w:pPr>
      <w:r w:rsidRPr="00503E85">
        <w:rPr>
          <w:sz w:val="24"/>
        </w:rPr>
        <w:t>Citizen &amp; Community Input</w:t>
      </w:r>
    </w:p>
    <w:p w14:paraId="3D46338E" w14:textId="61B0027E" w:rsidR="004B60A3" w:rsidRPr="00503E85" w:rsidRDefault="004B60A3" w:rsidP="005362BB">
      <w:pPr>
        <w:pStyle w:val="Heading1"/>
        <w:numPr>
          <w:ilvl w:val="0"/>
          <w:numId w:val="35"/>
        </w:numPr>
        <w:spacing w:after="120"/>
        <w:jc w:val="left"/>
        <w:rPr>
          <w:sz w:val="24"/>
        </w:rPr>
      </w:pPr>
      <w:r w:rsidRPr="00503E85">
        <w:rPr>
          <w:sz w:val="24"/>
        </w:rPr>
        <w:t>Performance of Administrative duties</w:t>
      </w:r>
    </w:p>
    <w:p w14:paraId="4934A175" w14:textId="77777777" w:rsidR="004B60A3" w:rsidRPr="00503E85" w:rsidRDefault="004B60A3" w:rsidP="005362BB">
      <w:pPr>
        <w:pStyle w:val="ListParagraph"/>
        <w:numPr>
          <w:ilvl w:val="0"/>
          <w:numId w:val="18"/>
        </w:numPr>
        <w:shd w:val="clear" w:color="auto" w:fill="FFFFFF"/>
        <w:spacing w:after="120"/>
        <w:textAlignment w:val="baseline"/>
        <w:rPr>
          <w:rFonts w:ascii="Times New Roman" w:hAnsi="Times New Roman"/>
          <w:sz w:val="24"/>
          <w:szCs w:val="24"/>
        </w:rPr>
      </w:pPr>
      <w:r w:rsidRPr="00503E85">
        <w:rPr>
          <w:rFonts w:ascii="Times New Roman" w:hAnsi="Times New Roman"/>
          <w:sz w:val="24"/>
          <w:szCs w:val="24"/>
        </w:rPr>
        <w:t xml:space="preserve">Approval of Town of Raynham Invoice and Payroll Warrants </w:t>
      </w:r>
    </w:p>
    <w:p w14:paraId="3271126E" w14:textId="7262AD11" w:rsidR="00686F2C" w:rsidRDefault="004B60A3" w:rsidP="00686F2C">
      <w:pPr>
        <w:pStyle w:val="ListParagraph"/>
        <w:numPr>
          <w:ilvl w:val="0"/>
          <w:numId w:val="18"/>
        </w:numPr>
        <w:shd w:val="clear" w:color="auto" w:fill="FFFFFF"/>
        <w:spacing w:after="120"/>
        <w:textAlignment w:val="baseline"/>
        <w:rPr>
          <w:rFonts w:ascii="Times New Roman" w:hAnsi="Times New Roman"/>
          <w:sz w:val="24"/>
          <w:szCs w:val="24"/>
        </w:rPr>
      </w:pPr>
      <w:r w:rsidRPr="00503E85">
        <w:rPr>
          <w:rFonts w:ascii="Times New Roman" w:hAnsi="Times New Roman"/>
          <w:sz w:val="24"/>
          <w:szCs w:val="24"/>
        </w:rPr>
        <w:t xml:space="preserve">Approval of Raynham Police Invoice and Payroll Warrants </w:t>
      </w:r>
    </w:p>
    <w:p w14:paraId="4E9652B8" w14:textId="77777777" w:rsidR="00686F2C" w:rsidRPr="00686F2C" w:rsidRDefault="00686F2C" w:rsidP="00686F2C">
      <w:pPr>
        <w:pStyle w:val="ListParagraph"/>
        <w:shd w:val="clear" w:color="auto" w:fill="FFFFFF"/>
        <w:spacing w:after="120"/>
        <w:ind w:left="1080"/>
        <w:textAlignment w:val="baseline"/>
        <w:rPr>
          <w:rFonts w:ascii="Times New Roman" w:hAnsi="Times New Roman"/>
          <w:sz w:val="24"/>
          <w:szCs w:val="24"/>
        </w:rPr>
      </w:pPr>
    </w:p>
    <w:p w14:paraId="6BFA197D" w14:textId="6160979A" w:rsidR="001D1513" w:rsidRPr="008B0ADD" w:rsidRDefault="004B60A3" w:rsidP="005362BB">
      <w:pPr>
        <w:pStyle w:val="ListParagraph"/>
        <w:numPr>
          <w:ilvl w:val="0"/>
          <w:numId w:val="35"/>
        </w:numPr>
        <w:spacing w:after="120"/>
        <w:rPr>
          <w:rFonts w:ascii="Times New Roman" w:hAnsi="Times New Roman"/>
          <w:sz w:val="24"/>
          <w:szCs w:val="24"/>
        </w:rPr>
      </w:pPr>
      <w:r w:rsidRPr="008B0ADD">
        <w:rPr>
          <w:rFonts w:ascii="Times New Roman" w:hAnsi="Times New Roman"/>
          <w:sz w:val="24"/>
          <w:szCs w:val="24"/>
        </w:rPr>
        <w:t>Adjournment</w:t>
      </w:r>
      <w:r w:rsidRPr="008B0ADD">
        <w:rPr>
          <w:rFonts w:ascii="Times New Roman" w:hAnsi="Times New Roman"/>
          <w:sz w:val="24"/>
          <w:szCs w:val="24"/>
        </w:rPr>
        <w:tab/>
      </w:r>
      <w:bookmarkEnd w:id="3"/>
    </w:p>
    <w:sectPr w:rsidR="001D1513" w:rsidRPr="008B0ADD" w:rsidSect="00B816D3">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25A07" w14:textId="77777777" w:rsidR="009A11C7" w:rsidRDefault="009A11C7" w:rsidP="009D63EC">
      <w:r>
        <w:separator/>
      </w:r>
    </w:p>
  </w:endnote>
  <w:endnote w:type="continuationSeparator" w:id="0">
    <w:p w14:paraId="640F1EB8" w14:textId="77777777" w:rsidR="009A11C7" w:rsidRDefault="009A11C7"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2236" w14:textId="77777777" w:rsidR="00271B8A" w:rsidRDefault="0027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0B65" w14:textId="77777777" w:rsidR="00271B8A" w:rsidRDefault="00271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DCDE" w14:textId="77777777" w:rsidR="00271B8A" w:rsidRDefault="0027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F7742" w14:textId="77777777" w:rsidR="009A11C7" w:rsidRDefault="009A11C7" w:rsidP="009D63EC">
      <w:r>
        <w:separator/>
      </w:r>
    </w:p>
  </w:footnote>
  <w:footnote w:type="continuationSeparator" w:id="0">
    <w:p w14:paraId="29AED501" w14:textId="77777777" w:rsidR="009A11C7" w:rsidRDefault="009A11C7"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FAE9" w14:textId="77777777" w:rsidR="00271B8A" w:rsidRDefault="0027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9D63EC" w:rsidRPr="0070169F" w:rsidRDefault="0070169F"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2F6D53" w:rsidRDefault="002F6D5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70169F">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2F6D53" w:rsidRDefault="006A0951" w:rsidP="002F6D53">
    <w:pPr>
      <w:pStyle w:val="Header"/>
      <w:tabs>
        <w:tab w:val="clear" w:pos="4680"/>
        <w:tab w:val="clear" w:pos="9360"/>
        <w:tab w:val="left" w:pos="2115"/>
        <w:tab w:val="left" w:pos="2850"/>
      </w:tabs>
    </w:pPr>
    <w:hyperlink r:id="rId2" w:history="1">
      <w:r w:rsidR="002F6D53" w:rsidRPr="0057148E">
        <w:rPr>
          <w:rStyle w:val="Hyperlink"/>
        </w:rPr>
        <w:t>www.town.raynham.ma.us</w:t>
      </w:r>
    </w:hyperlink>
  </w:p>
  <w:p w14:paraId="6FC5E95D" w14:textId="77777777" w:rsidR="009D63EC" w:rsidRDefault="002F6D53"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0B6"/>
    <w:multiLevelType w:val="hybridMultilevel"/>
    <w:tmpl w:val="0AB0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413"/>
    <w:multiLevelType w:val="hybridMultilevel"/>
    <w:tmpl w:val="88EA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BE0"/>
    <w:multiLevelType w:val="multilevel"/>
    <w:tmpl w:val="65C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F7D3F"/>
    <w:multiLevelType w:val="hybridMultilevel"/>
    <w:tmpl w:val="3CF4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17277"/>
    <w:multiLevelType w:val="multilevel"/>
    <w:tmpl w:val="257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A559DC"/>
    <w:multiLevelType w:val="hybridMultilevel"/>
    <w:tmpl w:val="42E0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C1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F32ED"/>
    <w:multiLevelType w:val="hybridMultilevel"/>
    <w:tmpl w:val="B6EE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B22101"/>
    <w:multiLevelType w:val="hybridMultilevel"/>
    <w:tmpl w:val="8FFAE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041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CD25AA"/>
    <w:multiLevelType w:val="hybridMultilevel"/>
    <w:tmpl w:val="AA0E4E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0871A7"/>
    <w:multiLevelType w:val="hybridMultilevel"/>
    <w:tmpl w:val="D668E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0A6F5C"/>
    <w:multiLevelType w:val="hybridMultilevel"/>
    <w:tmpl w:val="3FD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FDD0AED"/>
    <w:multiLevelType w:val="hybridMultilevel"/>
    <w:tmpl w:val="77F2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E1FCD"/>
    <w:multiLevelType w:val="hybridMultilevel"/>
    <w:tmpl w:val="1B32D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E00DA7"/>
    <w:multiLevelType w:val="multilevel"/>
    <w:tmpl w:val="F3387136"/>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8131847"/>
    <w:multiLevelType w:val="multilevel"/>
    <w:tmpl w:val="47026D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146909"/>
    <w:multiLevelType w:val="hybridMultilevel"/>
    <w:tmpl w:val="73CC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88443F"/>
    <w:multiLevelType w:val="hybridMultilevel"/>
    <w:tmpl w:val="AC642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85F11"/>
    <w:multiLevelType w:val="hybridMultilevel"/>
    <w:tmpl w:val="A1222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2D7C54"/>
    <w:multiLevelType w:val="hybridMultilevel"/>
    <w:tmpl w:val="D642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357A50"/>
    <w:multiLevelType w:val="hybridMultilevel"/>
    <w:tmpl w:val="3EAA9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7355D5"/>
    <w:multiLevelType w:val="hybridMultilevel"/>
    <w:tmpl w:val="A00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E046C"/>
    <w:multiLevelType w:val="hybridMultilevel"/>
    <w:tmpl w:val="F22C1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AC0EC2"/>
    <w:multiLevelType w:val="hybridMultilevel"/>
    <w:tmpl w:val="A662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C42A6A"/>
    <w:multiLevelType w:val="hybridMultilevel"/>
    <w:tmpl w:val="BD0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A79E3"/>
    <w:multiLevelType w:val="hybridMultilevel"/>
    <w:tmpl w:val="9EB0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0B5D25"/>
    <w:multiLevelType w:val="hybridMultilevel"/>
    <w:tmpl w:val="3A7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A1A57"/>
    <w:multiLevelType w:val="hybridMultilevel"/>
    <w:tmpl w:val="5FE8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1F6383"/>
    <w:multiLevelType w:val="hybridMultilevel"/>
    <w:tmpl w:val="95788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6B42BC"/>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50546320"/>
    <w:multiLevelType w:val="hybridMultilevel"/>
    <w:tmpl w:val="112E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7E244B"/>
    <w:multiLevelType w:val="hybridMultilevel"/>
    <w:tmpl w:val="0B204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DC7942"/>
    <w:multiLevelType w:val="hybridMultilevel"/>
    <w:tmpl w:val="3AEA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6F5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DD730B"/>
    <w:multiLevelType w:val="hybridMultilevel"/>
    <w:tmpl w:val="5B66E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6E3B65"/>
    <w:multiLevelType w:val="hybridMultilevel"/>
    <w:tmpl w:val="C7801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8C0497"/>
    <w:multiLevelType w:val="hybridMultilevel"/>
    <w:tmpl w:val="A272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5"/>
  </w:num>
  <w:num w:numId="4">
    <w:abstractNumId w:val="15"/>
  </w:num>
  <w:num w:numId="5">
    <w:abstractNumId w:val="25"/>
  </w:num>
  <w:num w:numId="6">
    <w:abstractNumId w:val="22"/>
  </w:num>
  <w:num w:numId="7">
    <w:abstractNumId w:val="9"/>
  </w:num>
  <w:num w:numId="8">
    <w:abstractNumId w:val="16"/>
  </w:num>
  <w:num w:numId="9">
    <w:abstractNumId w:val="6"/>
  </w:num>
  <w:num w:numId="10">
    <w:abstractNumId w:val="40"/>
  </w:num>
  <w:num w:numId="11">
    <w:abstractNumId w:val="18"/>
  </w:num>
  <w:num w:numId="12">
    <w:abstractNumId w:val="24"/>
  </w:num>
  <w:num w:numId="13">
    <w:abstractNumId w:val="32"/>
  </w:num>
  <w:num w:numId="14">
    <w:abstractNumId w:val="1"/>
  </w:num>
  <w:num w:numId="15">
    <w:abstractNumId w:val="39"/>
  </w:num>
  <w:num w:numId="16">
    <w:abstractNumId w:val="0"/>
  </w:num>
  <w:num w:numId="17">
    <w:abstractNumId w:val="34"/>
  </w:num>
  <w:num w:numId="18">
    <w:abstractNumId w:val="35"/>
  </w:num>
  <w:num w:numId="19">
    <w:abstractNumId w:val="26"/>
  </w:num>
  <w:num w:numId="20">
    <w:abstractNumId w:val="28"/>
  </w:num>
  <w:num w:numId="21">
    <w:abstractNumId w:val="12"/>
  </w:num>
  <w:num w:numId="22">
    <w:abstractNumId w:val="33"/>
  </w:num>
  <w:num w:numId="23">
    <w:abstractNumId w:val="36"/>
  </w:num>
  <w:num w:numId="24">
    <w:abstractNumId w:val="38"/>
  </w:num>
  <w:num w:numId="25">
    <w:abstractNumId w:val="8"/>
  </w:num>
  <w:num w:numId="26">
    <w:abstractNumId w:val="23"/>
  </w:num>
  <w:num w:numId="27">
    <w:abstractNumId w:val="19"/>
  </w:num>
  <w:num w:numId="28">
    <w:abstractNumId w:val="21"/>
  </w:num>
  <w:num w:numId="29">
    <w:abstractNumId w:val="27"/>
  </w:num>
  <w:num w:numId="30">
    <w:abstractNumId w:val="37"/>
  </w:num>
  <w:num w:numId="31">
    <w:abstractNumId w:val="29"/>
  </w:num>
  <w:num w:numId="32">
    <w:abstractNumId w:val="7"/>
  </w:num>
  <w:num w:numId="33">
    <w:abstractNumId w:val="14"/>
  </w:num>
  <w:num w:numId="34">
    <w:abstractNumId w:val="17"/>
  </w:num>
  <w:num w:numId="35">
    <w:abstractNumId w:val="10"/>
  </w:num>
  <w:num w:numId="36">
    <w:abstractNumId w:val="20"/>
  </w:num>
  <w:num w:numId="37">
    <w:abstractNumId w:val="13"/>
  </w:num>
  <w:num w:numId="38">
    <w:abstractNumId w:val="31"/>
  </w:num>
  <w:num w:numId="39">
    <w:abstractNumId w:val="30"/>
  </w:num>
  <w:num w:numId="40">
    <w:abstractNumId w:val="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1361F"/>
    <w:rsid w:val="00017B58"/>
    <w:rsid w:val="00021F44"/>
    <w:rsid w:val="00040A32"/>
    <w:rsid w:val="00070E0D"/>
    <w:rsid w:val="00071569"/>
    <w:rsid w:val="00073671"/>
    <w:rsid w:val="00075FE2"/>
    <w:rsid w:val="00076BBB"/>
    <w:rsid w:val="0008598B"/>
    <w:rsid w:val="0009414C"/>
    <w:rsid w:val="000A5A28"/>
    <w:rsid w:val="000C2B05"/>
    <w:rsid w:val="000E0615"/>
    <w:rsid w:val="000E5734"/>
    <w:rsid w:val="000E5D56"/>
    <w:rsid w:val="00102BB3"/>
    <w:rsid w:val="001141D1"/>
    <w:rsid w:val="001163C7"/>
    <w:rsid w:val="00121954"/>
    <w:rsid w:val="0015320E"/>
    <w:rsid w:val="00181651"/>
    <w:rsid w:val="001C6D2A"/>
    <w:rsid w:val="001D1513"/>
    <w:rsid w:val="001F4FA9"/>
    <w:rsid w:val="00200730"/>
    <w:rsid w:val="002009E7"/>
    <w:rsid w:val="00225500"/>
    <w:rsid w:val="00261A35"/>
    <w:rsid w:val="00271B8A"/>
    <w:rsid w:val="00276119"/>
    <w:rsid w:val="002A0C22"/>
    <w:rsid w:val="002B309F"/>
    <w:rsid w:val="002C5197"/>
    <w:rsid w:val="002C6519"/>
    <w:rsid w:val="002D421B"/>
    <w:rsid w:val="002D71C1"/>
    <w:rsid w:val="002E1974"/>
    <w:rsid w:val="002E7CB8"/>
    <w:rsid w:val="002F6CB1"/>
    <w:rsid w:val="002F6D53"/>
    <w:rsid w:val="002F766C"/>
    <w:rsid w:val="002F76F7"/>
    <w:rsid w:val="002F791B"/>
    <w:rsid w:val="00313665"/>
    <w:rsid w:val="0031578A"/>
    <w:rsid w:val="003158FB"/>
    <w:rsid w:val="0032624D"/>
    <w:rsid w:val="003326D6"/>
    <w:rsid w:val="00334FE9"/>
    <w:rsid w:val="00360AD7"/>
    <w:rsid w:val="0038122A"/>
    <w:rsid w:val="003A59B6"/>
    <w:rsid w:val="003B0D0F"/>
    <w:rsid w:val="003B5A6C"/>
    <w:rsid w:val="003C07AD"/>
    <w:rsid w:val="003C73FB"/>
    <w:rsid w:val="003E15F7"/>
    <w:rsid w:val="003E55B5"/>
    <w:rsid w:val="003F698C"/>
    <w:rsid w:val="00401F71"/>
    <w:rsid w:val="004117D0"/>
    <w:rsid w:val="00412E54"/>
    <w:rsid w:val="00423287"/>
    <w:rsid w:val="0044020A"/>
    <w:rsid w:val="00453FDE"/>
    <w:rsid w:val="00457700"/>
    <w:rsid w:val="00463F8E"/>
    <w:rsid w:val="004779EC"/>
    <w:rsid w:val="00485AFD"/>
    <w:rsid w:val="0049323E"/>
    <w:rsid w:val="004B60A3"/>
    <w:rsid w:val="004D4B97"/>
    <w:rsid w:val="004F0E6B"/>
    <w:rsid w:val="005015D9"/>
    <w:rsid w:val="00503E85"/>
    <w:rsid w:val="005362BB"/>
    <w:rsid w:val="00536F6A"/>
    <w:rsid w:val="00550A05"/>
    <w:rsid w:val="00561E33"/>
    <w:rsid w:val="005712BE"/>
    <w:rsid w:val="005829D8"/>
    <w:rsid w:val="00590E34"/>
    <w:rsid w:val="00593BF2"/>
    <w:rsid w:val="005A629B"/>
    <w:rsid w:val="005B5A0B"/>
    <w:rsid w:val="005B5D69"/>
    <w:rsid w:val="005B6E37"/>
    <w:rsid w:val="00605C7C"/>
    <w:rsid w:val="00615106"/>
    <w:rsid w:val="00623982"/>
    <w:rsid w:val="00653A4F"/>
    <w:rsid w:val="0065630C"/>
    <w:rsid w:val="006710A4"/>
    <w:rsid w:val="00674DFA"/>
    <w:rsid w:val="0068274E"/>
    <w:rsid w:val="00686F2C"/>
    <w:rsid w:val="00697A2C"/>
    <w:rsid w:val="006A0951"/>
    <w:rsid w:val="006B3697"/>
    <w:rsid w:val="006D0880"/>
    <w:rsid w:val="006D09D2"/>
    <w:rsid w:val="006D7530"/>
    <w:rsid w:val="006E693C"/>
    <w:rsid w:val="0070169F"/>
    <w:rsid w:val="00723AC2"/>
    <w:rsid w:val="00725E5C"/>
    <w:rsid w:val="00731DB1"/>
    <w:rsid w:val="00742AE0"/>
    <w:rsid w:val="00742CB1"/>
    <w:rsid w:val="00742D27"/>
    <w:rsid w:val="0075414F"/>
    <w:rsid w:val="00766BA9"/>
    <w:rsid w:val="00767B8E"/>
    <w:rsid w:val="00767EF8"/>
    <w:rsid w:val="007773DC"/>
    <w:rsid w:val="0078330F"/>
    <w:rsid w:val="007878E9"/>
    <w:rsid w:val="007A7861"/>
    <w:rsid w:val="007B676F"/>
    <w:rsid w:val="007D31FB"/>
    <w:rsid w:val="008033E5"/>
    <w:rsid w:val="008420E2"/>
    <w:rsid w:val="00847B28"/>
    <w:rsid w:val="008616B4"/>
    <w:rsid w:val="00871016"/>
    <w:rsid w:val="0087713F"/>
    <w:rsid w:val="00882025"/>
    <w:rsid w:val="008828C1"/>
    <w:rsid w:val="0088440A"/>
    <w:rsid w:val="00893079"/>
    <w:rsid w:val="008A1CB6"/>
    <w:rsid w:val="008A376B"/>
    <w:rsid w:val="008B0ADD"/>
    <w:rsid w:val="008B299A"/>
    <w:rsid w:val="008C044D"/>
    <w:rsid w:val="008C1985"/>
    <w:rsid w:val="008C6CC6"/>
    <w:rsid w:val="008D1156"/>
    <w:rsid w:val="008D3505"/>
    <w:rsid w:val="008F29DC"/>
    <w:rsid w:val="0090755E"/>
    <w:rsid w:val="00936E67"/>
    <w:rsid w:val="00951695"/>
    <w:rsid w:val="00951947"/>
    <w:rsid w:val="0096703D"/>
    <w:rsid w:val="009738AC"/>
    <w:rsid w:val="00977B20"/>
    <w:rsid w:val="00984A56"/>
    <w:rsid w:val="009A11C7"/>
    <w:rsid w:val="009A3ED0"/>
    <w:rsid w:val="009B18C2"/>
    <w:rsid w:val="009C22BD"/>
    <w:rsid w:val="009D63EC"/>
    <w:rsid w:val="009E2099"/>
    <w:rsid w:val="009E49B6"/>
    <w:rsid w:val="009F78C7"/>
    <w:rsid w:val="00A025DB"/>
    <w:rsid w:val="00A10143"/>
    <w:rsid w:val="00A17ED9"/>
    <w:rsid w:val="00A57F7D"/>
    <w:rsid w:val="00A71867"/>
    <w:rsid w:val="00A81E11"/>
    <w:rsid w:val="00A85044"/>
    <w:rsid w:val="00A93E5F"/>
    <w:rsid w:val="00A96A8D"/>
    <w:rsid w:val="00AB0B3E"/>
    <w:rsid w:val="00AC6E8F"/>
    <w:rsid w:val="00AE0C63"/>
    <w:rsid w:val="00AE2481"/>
    <w:rsid w:val="00AE7AB0"/>
    <w:rsid w:val="00AF0D0E"/>
    <w:rsid w:val="00AF7253"/>
    <w:rsid w:val="00B0593E"/>
    <w:rsid w:val="00B072FC"/>
    <w:rsid w:val="00B272B4"/>
    <w:rsid w:val="00B624A8"/>
    <w:rsid w:val="00B64980"/>
    <w:rsid w:val="00B816D3"/>
    <w:rsid w:val="00B8651A"/>
    <w:rsid w:val="00BD5416"/>
    <w:rsid w:val="00C121EB"/>
    <w:rsid w:val="00C20239"/>
    <w:rsid w:val="00C20BAC"/>
    <w:rsid w:val="00C33AC8"/>
    <w:rsid w:val="00C350BF"/>
    <w:rsid w:val="00C41DAE"/>
    <w:rsid w:val="00C43C96"/>
    <w:rsid w:val="00C478B7"/>
    <w:rsid w:val="00C524B7"/>
    <w:rsid w:val="00C54D6C"/>
    <w:rsid w:val="00C60C87"/>
    <w:rsid w:val="00C6588E"/>
    <w:rsid w:val="00C76C98"/>
    <w:rsid w:val="00C835DB"/>
    <w:rsid w:val="00C9436E"/>
    <w:rsid w:val="00C944B2"/>
    <w:rsid w:val="00CA0338"/>
    <w:rsid w:val="00CB4E78"/>
    <w:rsid w:val="00CB5F61"/>
    <w:rsid w:val="00CC7990"/>
    <w:rsid w:val="00CD5464"/>
    <w:rsid w:val="00CF0EE0"/>
    <w:rsid w:val="00D04FB4"/>
    <w:rsid w:val="00D13EA6"/>
    <w:rsid w:val="00D14C06"/>
    <w:rsid w:val="00D30B95"/>
    <w:rsid w:val="00D4128C"/>
    <w:rsid w:val="00D43862"/>
    <w:rsid w:val="00D46736"/>
    <w:rsid w:val="00D53613"/>
    <w:rsid w:val="00D55F64"/>
    <w:rsid w:val="00D65FD8"/>
    <w:rsid w:val="00D83B79"/>
    <w:rsid w:val="00D8411F"/>
    <w:rsid w:val="00D86F62"/>
    <w:rsid w:val="00D92229"/>
    <w:rsid w:val="00DA022C"/>
    <w:rsid w:val="00DA36F6"/>
    <w:rsid w:val="00DA4544"/>
    <w:rsid w:val="00DB1A28"/>
    <w:rsid w:val="00DB38A1"/>
    <w:rsid w:val="00DC24C2"/>
    <w:rsid w:val="00DC45A4"/>
    <w:rsid w:val="00DD75E4"/>
    <w:rsid w:val="00DD7CDC"/>
    <w:rsid w:val="00DE4EAD"/>
    <w:rsid w:val="00DE52A3"/>
    <w:rsid w:val="00DF241E"/>
    <w:rsid w:val="00DF7D1A"/>
    <w:rsid w:val="00E25705"/>
    <w:rsid w:val="00E27D15"/>
    <w:rsid w:val="00E3509E"/>
    <w:rsid w:val="00E6332E"/>
    <w:rsid w:val="00E6520E"/>
    <w:rsid w:val="00E906D6"/>
    <w:rsid w:val="00E92366"/>
    <w:rsid w:val="00E92F79"/>
    <w:rsid w:val="00EA4A27"/>
    <w:rsid w:val="00EA654B"/>
    <w:rsid w:val="00ED4650"/>
    <w:rsid w:val="00ED6585"/>
    <w:rsid w:val="00EE3B6D"/>
    <w:rsid w:val="00EF4FC4"/>
    <w:rsid w:val="00F06720"/>
    <w:rsid w:val="00F14147"/>
    <w:rsid w:val="00F320F9"/>
    <w:rsid w:val="00F3582B"/>
    <w:rsid w:val="00F525CB"/>
    <w:rsid w:val="00F536FB"/>
    <w:rsid w:val="00F56F97"/>
    <w:rsid w:val="00F63E4B"/>
    <w:rsid w:val="00F77B34"/>
    <w:rsid w:val="00F83B6F"/>
    <w:rsid w:val="00FA72AF"/>
    <w:rsid w:val="00FC753A"/>
    <w:rsid w:val="00FD3358"/>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FACA9"/>
  <w15:docId w15:val="{38664149-2566-4CC4-B8CF-0B69A200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33"/>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33"/>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tomeet.me/RAYNH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2</cp:revision>
  <cp:lastPrinted>2020-10-22T18:39:00Z</cp:lastPrinted>
  <dcterms:created xsi:type="dcterms:W3CDTF">2020-10-29T18:08:00Z</dcterms:created>
  <dcterms:modified xsi:type="dcterms:W3CDTF">2020-10-29T18:08:00Z</dcterms:modified>
</cp:coreProperties>
</file>